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C7" w:rsidRPr="00CC56AF" w:rsidRDefault="006129C7" w:rsidP="006129C7">
      <w:pPr>
        <w:jc w:val="both"/>
        <w:rPr>
          <w:b/>
          <w:color w:val="333333"/>
          <w:sz w:val="24"/>
          <w:szCs w:val="24"/>
        </w:rPr>
      </w:pPr>
      <w:r w:rsidRPr="00CC56AF">
        <w:rPr>
          <w:b/>
          <w:color w:val="333333"/>
          <w:sz w:val="24"/>
          <w:szCs w:val="24"/>
        </w:rPr>
        <w:t xml:space="preserve">WIKA Gruppe investiert in </w:t>
      </w:r>
      <w:proofErr w:type="spellStart"/>
      <w:r w:rsidRPr="00CC56AF">
        <w:rPr>
          <w:b/>
          <w:color w:val="333333"/>
          <w:sz w:val="24"/>
          <w:szCs w:val="24"/>
        </w:rPr>
        <w:t>LoRaWAN</w:t>
      </w:r>
      <w:proofErr w:type="spellEnd"/>
      <w:r w:rsidRPr="00CC56AF">
        <w:rPr>
          <w:b/>
          <w:color w:val="333333"/>
          <w:sz w:val="24"/>
          <w:szCs w:val="24"/>
        </w:rPr>
        <w:t>-Experten von LORIOT</w:t>
      </w:r>
    </w:p>
    <w:p w:rsidR="006129C7" w:rsidRPr="00D56A48" w:rsidRDefault="006129C7" w:rsidP="006129C7">
      <w:pPr>
        <w:jc w:val="both"/>
        <w:rPr>
          <w:color w:val="333333"/>
        </w:rPr>
      </w:pPr>
    </w:p>
    <w:p w:rsidR="006129C7" w:rsidRPr="00CC56AF" w:rsidRDefault="006129C7" w:rsidP="006129C7">
      <w:pPr>
        <w:jc w:val="both"/>
        <w:rPr>
          <w:b/>
          <w:color w:val="333333"/>
          <w:sz w:val="22"/>
          <w:szCs w:val="22"/>
        </w:rPr>
      </w:pPr>
      <w:r w:rsidRPr="00CC56AF">
        <w:rPr>
          <w:b/>
          <w:color w:val="333333"/>
          <w:sz w:val="22"/>
          <w:szCs w:val="22"/>
        </w:rPr>
        <w:t xml:space="preserve">Klingenberg, </w:t>
      </w:r>
      <w:r w:rsidR="00F959BA" w:rsidRPr="00CC56AF">
        <w:rPr>
          <w:b/>
          <w:color w:val="333333"/>
          <w:sz w:val="22"/>
          <w:szCs w:val="22"/>
        </w:rPr>
        <w:t>April 2022</w:t>
      </w:r>
      <w:r w:rsidRPr="00CC56AF">
        <w:rPr>
          <w:color w:val="333333"/>
          <w:sz w:val="22"/>
          <w:szCs w:val="22"/>
        </w:rPr>
        <w:t>.</w:t>
      </w:r>
      <w:r w:rsidR="00F959BA" w:rsidRPr="00CC56AF">
        <w:rPr>
          <w:color w:val="333333"/>
          <w:sz w:val="22"/>
          <w:szCs w:val="22"/>
        </w:rPr>
        <w:t xml:space="preserve"> </w:t>
      </w:r>
      <w:r w:rsidRPr="00CC56AF">
        <w:rPr>
          <w:b/>
          <w:color w:val="333333"/>
          <w:sz w:val="22"/>
          <w:szCs w:val="22"/>
        </w:rPr>
        <w:t xml:space="preserve">Die WIKA Gruppe tätigt eine strategische Investition in die LORIOT AG. LORIOT ist ein führendes </w:t>
      </w:r>
      <w:proofErr w:type="spellStart"/>
      <w:r w:rsidR="007E0C82" w:rsidRPr="00CC56AF">
        <w:rPr>
          <w:b/>
          <w:color w:val="333333"/>
          <w:sz w:val="22"/>
          <w:szCs w:val="22"/>
        </w:rPr>
        <w:t>IIoT</w:t>
      </w:r>
      <w:proofErr w:type="spellEnd"/>
      <w:r w:rsidRPr="00CC56AF">
        <w:rPr>
          <w:b/>
          <w:color w:val="333333"/>
          <w:sz w:val="22"/>
          <w:szCs w:val="22"/>
        </w:rPr>
        <w:t xml:space="preserve">-Unternehmen, das weltweit weitreichende </w:t>
      </w:r>
      <w:proofErr w:type="spellStart"/>
      <w:r w:rsidR="002558C2" w:rsidRPr="00CC56AF">
        <w:rPr>
          <w:b/>
          <w:color w:val="333333"/>
          <w:sz w:val="22"/>
          <w:szCs w:val="22"/>
        </w:rPr>
        <w:t>IIoT</w:t>
      </w:r>
      <w:proofErr w:type="spellEnd"/>
      <w:r w:rsidRPr="00CC56AF">
        <w:rPr>
          <w:b/>
          <w:color w:val="333333"/>
          <w:sz w:val="22"/>
          <w:szCs w:val="22"/>
        </w:rPr>
        <w:t xml:space="preserve">-Netzwerke ermöglicht. Die Kernprodukte von LORIOT sind Software für den skalierbaren, verteilten und ausfallsicheren Betrieb von </w:t>
      </w:r>
      <w:proofErr w:type="spellStart"/>
      <w:r w:rsidRPr="00CC56AF">
        <w:rPr>
          <w:b/>
          <w:color w:val="333333"/>
          <w:sz w:val="22"/>
          <w:szCs w:val="22"/>
        </w:rPr>
        <w:t>LoRaWAN</w:t>
      </w:r>
      <w:proofErr w:type="spellEnd"/>
      <w:r w:rsidRPr="00CC56AF">
        <w:rPr>
          <w:b/>
          <w:color w:val="333333"/>
          <w:sz w:val="22"/>
          <w:szCs w:val="22"/>
        </w:rPr>
        <w:t>®-Netzwerken und End-</w:t>
      </w:r>
      <w:proofErr w:type="spellStart"/>
      <w:r w:rsidRPr="00CC56AF">
        <w:rPr>
          <w:b/>
          <w:color w:val="333333"/>
          <w:sz w:val="22"/>
          <w:szCs w:val="22"/>
        </w:rPr>
        <w:t>to</w:t>
      </w:r>
      <w:proofErr w:type="spellEnd"/>
      <w:r w:rsidRPr="00CC56AF">
        <w:rPr>
          <w:b/>
          <w:color w:val="333333"/>
          <w:sz w:val="22"/>
          <w:szCs w:val="22"/>
        </w:rPr>
        <w:t>-End-Anwendungen.</w:t>
      </w:r>
    </w:p>
    <w:p w:rsidR="006129C7" w:rsidRPr="00CC56AF" w:rsidRDefault="006129C7" w:rsidP="006129C7">
      <w:pPr>
        <w:jc w:val="both"/>
        <w:rPr>
          <w:color w:val="333333"/>
        </w:rPr>
      </w:pPr>
    </w:p>
    <w:p w:rsidR="006129C7" w:rsidRPr="00CC56AF" w:rsidRDefault="006129C7" w:rsidP="006129C7">
      <w:pPr>
        <w:jc w:val="both"/>
      </w:pPr>
      <w:r w:rsidRPr="00CC56AF">
        <w:t xml:space="preserve">Die strategische Investition von WIKA wird die weitere Expansion von LORIOT und die Beschleunigung </w:t>
      </w:r>
      <w:r w:rsidR="002558C2" w:rsidRPr="00CC56AF">
        <w:t xml:space="preserve">des </w:t>
      </w:r>
      <w:r w:rsidRPr="00CC56AF">
        <w:t xml:space="preserve">Wachstums als führender </w:t>
      </w:r>
      <w:proofErr w:type="spellStart"/>
      <w:r w:rsidRPr="00CC56AF">
        <w:t>LoRaWAN</w:t>
      </w:r>
      <w:proofErr w:type="spellEnd"/>
      <w:r w:rsidRPr="00CC56AF">
        <w:t xml:space="preserve">-Netzwerkserver-Anbieter sicherstellen. Wir konzentrieren uns weiterhin stark auf Innovationen im LPWAN-Markt, führen neue Dienste ein und setzen neue Standards, um umfangreiche </w:t>
      </w:r>
      <w:proofErr w:type="spellStart"/>
      <w:r w:rsidR="002558C2" w:rsidRPr="00CC56AF">
        <w:t>IIoT</w:t>
      </w:r>
      <w:proofErr w:type="spellEnd"/>
      <w:r w:rsidRPr="00CC56AF">
        <w:t>-Installationen mit großer Reichweite weltweit zu ermöglichen.</w:t>
      </w:r>
    </w:p>
    <w:p w:rsidR="006129C7" w:rsidRPr="00CC56AF" w:rsidRDefault="006129C7" w:rsidP="006129C7">
      <w:pPr>
        <w:jc w:val="both"/>
      </w:pPr>
    </w:p>
    <w:p w:rsidR="006129C7" w:rsidRPr="00CC56AF" w:rsidRDefault="006129C7" w:rsidP="006129C7">
      <w:pPr>
        <w:jc w:val="both"/>
      </w:pPr>
      <w:r w:rsidRPr="00CC56AF">
        <w:t>Sowohl LORIOT als auch WIKA sehen diese Investition als Ausgangspunkt für eine strategische Partnerschaft mit dem gemeinsamen Ziel, sich gegenseitig bei der Erschließung neuer Märkte zu unterstützen und ihre Expansionsstrategie zu beschleunigen.</w:t>
      </w:r>
    </w:p>
    <w:p w:rsidR="006129C7" w:rsidRPr="00CC56AF" w:rsidRDefault="006129C7" w:rsidP="006129C7">
      <w:pPr>
        <w:jc w:val="both"/>
      </w:pPr>
    </w:p>
    <w:p w:rsidR="006129C7" w:rsidRPr="00CC56AF" w:rsidRDefault="005D62D8" w:rsidP="006129C7">
      <w:pPr>
        <w:jc w:val="both"/>
      </w:pPr>
      <w:r w:rsidRPr="00CC56AF">
        <w:t xml:space="preserve">Axel </w:t>
      </w:r>
      <w:proofErr w:type="spellStart"/>
      <w:r w:rsidRPr="00CC56AF">
        <w:t>Kaltofen</w:t>
      </w:r>
      <w:proofErr w:type="spellEnd"/>
      <w:r w:rsidRPr="00CC56AF">
        <w:t xml:space="preserve">, WIKA Executive </w:t>
      </w:r>
      <w:proofErr w:type="spellStart"/>
      <w:r w:rsidRPr="00CC56AF">
        <w:t>Vice</w:t>
      </w:r>
      <w:proofErr w:type="spellEnd"/>
      <w:r w:rsidRPr="00CC56AF">
        <w:t xml:space="preserve"> </w:t>
      </w:r>
      <w:proofErr w:type="spellStart"/>
      <w:r w:rsidRPr="00CC56AF">
        <w:t>President</w:t>
      </w:r>
      <w:proofErr w:type="spellEnd"/>
      <w:r w:rsidRPr="00CC56AF">
        <w:t xml:space="preserve"> für Prozessinstrumentierung, wird Mitglied im Board </w:t>
      </w:r>
      <w:proofErr w:type="spellStart"/>
      <w:r w:rsidRPr="00CC56AF">
        <w:t>of</w:t>
      </w:r>
      <w:proofErr w:type="spellEnd"/>
      <w:r w:rsidRPr="00CC56AF">
        <w:t xml:space="preserve"> </w:t>
      </w:r>
      <w:proofErr w:type="spellStart"/>
      <w:r w:rsidRPr="00CC56AF">
        <w:t>Directors</w:t>
      </w:r>
      <w:proofErr w:type="spellEnd"/>
      <w:r w:rsidRPr="00CC56AF">
        <w:t xml:space="preserve"> von LORIOT und wird an den wichtigsten Entscheidungen des Unternehmens mitwirken. Wie Axel </w:t>
      </w:r>
      <w:proofErr w:type="spellStart"/>
      <w:r w:rsidRPr="00CC56AF">
        <w:t>Kaltofen</w:t>
      </w:r>
      <w:proofErr w:type="spellEnd"/>
      <w:r w:rsidRPr="00CC56AF">
        <w:t xml:space="preserve"> erklärt, </w:t>
      </w:r>
      <w:r w:rsidRPr="00CC56AF">
        <w:rPr>
          <w:i/>
        </w:rPr>
        <w:t xml:space="preserve">freut sich WIKA „auf die Zusammenarbeit mit LORIOT, um das </w:t>
      </w:r>
      <w:proofErr w:type="spellStart"/>
      <w:r w:rsidRPr="00CC56AF">
        <w:rPr>
          <w:i/>
        </w:rPr>
        <w:t>IIoT</w:t>
      </w:r>
      <w:proofErr w:type="spellEnd"/>
      <w:r w:rsidRPr="00CC56AF">
        <w:rPr>
          <w:i/>
        </w:rPr>
        <w:t xml:space="preserve">-Lösungsportfolio von WIKA um die hervorragenden Produkte und das </w:t>
      </w:r>
      <w:proofErr w:type="spellStart"/>
      <w:r w:rsidRPr="00CC56AF">
        <w:rPr>
          <w:i/>
        </w:rPr>
        <w:t>IIoT</w:t>
      </w:r>
      <w:proofErr w:type="spellEnd"/>
      <w:r w:rsidRPr="00CC56AF">
        <w:rPr>
          <w:i/>
        </w:rPr>
        <w:t>-Know-how von LORIOT für das LPWAN-Netzwerkmanagement zu erweitern.“</w:t>
      </w:r>
    </w:p>
    <w:p w:rsidR="006129C7" w:rsidRPr="00CC56AF" w:rsidRDefault="006129C7" w:rsidP="006129C7">
      <w:pPr>
        <w:jc w:val="both"/>
      </w:pPr>
    </w:p>
    <w:p w:rsidR="006129C7" w:rsidRPr="00CC56AF" w:rsidRDefault="001F1A9E" w:rsidP="006129C7">
      <w:pPr>
        <w:jc w:val="both"/>
        <w:rPr>
          <w:i/>
        </w:rPr>
      </w:pPr>
      <w:r w:rsidRPr="00CC56AF">
        <w:rPr>
          <w:i/>
        </w:rPr>
        <w:t xml:space="preserve">„LORIOT ist ein junges und profitables Unternehmen mit einem ausgezeichneten Ruf. Wir sind seit unserer Gründung stetig gewachsen, und jetzt ist der perfekte Zeitpunkt für uns, um die Investition optimal zu nutzen. Dies gilt umso mehr für die WIKA Gruppe, die der ideale strategische Partner ist, um unser volles Potenzial auszuschöpfen und unsere zukünftige Expansion zu unterstützen." </w:t>
      </w:r>
      <w:r w:rsidRPr="00CC56AF">
        <w:t xml:space="preserve">So Julian Studer, CEO und Gründer von LORIOT. </w:t>
      </w:r>
    </w:p>
    <w:p w:rsidR="006129C7" w:rsidRPr="00D56A48" w:rsidRDefault="006129C7" w:rsidP="006129C7">
      <w:pPr>
        <w:jc w:val="both"/>
      </w:pPr>
    </w:p>
    <w:p w:rsidR="00BD02C0" w:rsidRPr="00D56A48" w:rsidRDefault="00BD02C0" w:rsidP="00BD02C0">
      <w:pPr>
        <w:jc w:val="both"/>
        <w:rPr>
          <w:noProof/>
        </w:rPr>
      </w:pPr>
    </w:p>
    <w:p w:rsidR="00BD02C0" w:rsidRPr="00D56A48" w:rsidRDefault="00BD02C0" w:rsidP="00E63258">
      <w:pPr>
        <w:autoSpaceDE w:val="0"/>
        <w:autoSpaceDN w:val="0"/>
        <w:adjustRightInd w:val="0"/>
        <w:rPr>
          <w:noProof/>
        </w:rPr>
      </w:pPr>
    </w:p>
    <w:p w:rsidR="00E63258" w:rsidRPr="006129C7" w:rsidRDefault="00BD02C0" w:rsidP="00E63258">
      <w:pPr>
        <w:pStyle w:val="Textkrper"/>
        <w:rPr>
          <w:b w:val="0"/>
          <w:sz w:val="20"/>
        </w:rPr>
      </w:pPr>
      <w:r>
        <w:rPr>
          <w:b w:val="0"/>
          <w:sz w:val="20"/>
        </w:rPr>
        <w:t xml:space="preserve">Anzahl der Zeichen: </w:t>
      </w:r>
      <w:r w:rsidR="00F959BA">
        <w:rPr>
          <w:b w:val="0"/>
          <w:sz w:val="20"/>
        </w:rPr>
        <w:t>1.798</w:t>
      </w:r>
    </w:p>
    <w:p w:rsidR="00E63258" w:rsidRPr="00D56A48" w:rsidRDefault="00E63258" w:rsidP="00E63258">
      <w:pPr>
        <w:ind w:right="480"/>
        <w:rPr>
          <w:rFonts w:cs="Arial"/>
          <w:b/>
          <w:position w:val="6"/>
        </w:rPr>
      </w:pPr>
      <w:r>
        <w:rPr>
          <w:rFonts w:cs="Arial"/>
          <w:position w:val="6"/>
        </w:rPr>
        <w:t>Kennwort: WIKA Loriot</w:t>
      </w:r>
    </w:p>
    <w:p w:rsidR="00E63258" w:rsidRPr="00D56A48" w:rsidRDefault="00E63258" w:rsidP="00E63258">
      <w:pPr>
        <w:ind w:right="480"/>
        <w:rPr>
          <w:rFonts w:cs="Arial"/>
          <w:b/>
          <w:position w:val="6"/>
        </w:rPr>
      </w:pPr>
    </w:p>
    <w:p w:rsidR="00E63258" w:rsidRPr="00D56A48" w:rsidRDefault="00E63258" w:rsidP="00E63258">
      <w:pPr>
        <w:ind w:right="480"/>
        <w:rPr>
          <w:rFonts w:cs="Arial"/>
          <w:b/>
          <w:position w:val="6"/>
        </w:rPr>
      </w:pPr>
    </w:p>
    <w:p w:rsidR="00E63258" w:rsidRPr="00D56A48" w:rsidRDefault="00E63258" w:rsidP="00E63258">
      <w:pPr>
        <w:tabs>
          <w:tab w:val="left" w:pos="993"/>
        </w:tabs>
        <w:rPr>
          <w:rFonts w:cs="Arial"/>
          <w:b/>
        </w:rPr>
      </w:pPr>
      <w:r>
        <w:rPr>
          <w:rFonts w:cs="Arial"/>
          <w:b/>
        </w:rPr>
        <w:t>Hersteller:</w:t>
      </w:r>
    </w:p>
    <w:p w:rsidR="00360FA1" w:rsidRPr="006129C7" w:rsidRDefault="00360FA1" w:rsidP="00360FA1">
      <w:r>
        <w:t>WIKA Alexander Wiegand SE &amp; Co. KG</w:t>
      </w:r>
    </w:p>
    <w:p w:rsidR="00360FA1" w:rsidRPr="006129C7" w:rsidRDefault="00360FA1" w:rsidP="00360FA1">
      <w:r>
        <w:t>Alexander-Wiegand-Straße 30</w:t>
      </w:r>
    </w:p>
    <w:p w:rsidR="00360FA1" w:rsidRPr="00D56A48" w:rsidRDefault="00360FA1" w:rsidP="00360FA1">
      <w:r>
        <w:t>63911 Klingenberg/Germany</w:t>
      </w:r>
    </w:p>
    <w:p w:rsidR="00360FA1" w:rsidRPr="001F1A9E" w:rsidRDefault="00075518" w:rsidP="00360FA1">
      <w:pPr>
        <w:tabs>
          <w:tab w:val="left" w:pos="754"/>
          <w:tab w:val="left" w:pos="993"/>
        </w:tabs>
        <w:rPr>
          <w:lang w:val="en-US"/>
        </w:rPr>
      </w:pPr>
      <w:r>
        <w:t>Tel.</w:t>
      </w:r>
      <w:r>
        <w:tab/>
        <w:t>+49 9372 132-0</w:t>
      </w:r>
    </w:p>
    <w:p w:rsidR="00360FA1" w:rsidRPr="001F1A9E" w:rsidRDefault="00075518" w:rsidP="00360FA1">
      <w:pPr>
        <w:tabs>
          <w:tab w:val="left" w:pos="754"/>
          <w:tab w:val="left" w:pos="993"/>
        </w:tabs>
        <w:rPr>
          <w:lang w:val="en-US"/>
        </w:rPr>
      </w:pPr>
      <w:r>
        <w:t xml:space="preserve">Fax </w:t>
      </w:r>
      <w:r>
        <w:tab/>
        <w:t>+49 9372 132-406</w:t>
      </w:r>
    </w:p>
    <w:p w:rsidR="00360FA1" w:rsidRPr="001F1A9E" w:rsidRDefault="00360FA1" w:rsidP="00360FA1">
      <w:pPr>
        <w:tabs>
          <w:tab w:val="left" w:pos="754"/>
          <w:tab w:val="left" w:pos="993"/>
        </w:tabs>
        <w:rPr>
          <w:u w:val="single"/>
          <w:lang w:val="en-US"/>
        </w:rPr>
      </w:pPr>
      <w:r>
        <w:t>sales@wika.de</w:t>
      </w:r>
      <w:r>
        <w:tab/>
      </w:r>
    </w:p>
    <w:p w:rsidR="008058FD" w:rsidRPr="001F1A9E" w:rsidRDefault="00CC56AF" w:rsidP="00360FA1">
      <w:pPr>
        <w:tabs>
          <w:tab w:val="left" w:pos="993"/>
        </w:tabs>
        <w:rPr>
          <w:rFonts w:cs="Arial"/>
          <w:b/>
          <w:lang w:val="en-US"/>
        </w:rPr>
      </w:pPr>
      <w:hyperlink r:id="rId7" w:history="1">
        <w:r w:rsidR="0051172F">
          <w:rPr>
            <w:rStyle w:val="Hyperlink"/>
            <w:rFonts w:cs="Arial"/>
          </w:rPr>
          <w:t>www.wika.de</w:t>
        </w:r>
      </w:hyperlink>
    </w:p>
    <w:p w:rsidR="00CC56AF" w:rsidRDefault="00CC56AF">
      <w:pPr>
        <w:rPr>
          <w:b/>
        </w:rPr>
      </w:pPr>
      <w:r>
        <w:rPr>
          <w:b/>
        </w:rPr>
        <w:br w:type="page"/>
      </w:r>
    </w:p>
    <w:p w:rsidR="00BD02C0" w:rsidRPr="001F1A9E" w:rsidRDefault="00CC56AF" w:rsidP="00BD02C0">
      <w:pPr>
        <w:pStyle w:val="Kopfzeile"/>
        <w:tabs>
          <w:tab w:val="left" w:pos="720"/>
        </w:tabs>
        <w:rPr>
          <w:b/>
          <w:lang w:val="en-US"/>
        </w:rPr>
      </w:pPr>
      <w:r>
        <w:rPr>
          <w:b/>
        </w:rPr>
        <w:lastRenderedPageBreak/>
        <w:t>Bild</w:t>
      </w:r>
      <w:r w:rsidR="00BD02C0">
        <w:rPr>
          <w:b/>
        </w:rPr>
        <w:t>:</w:t>
      </w:r>
    </w:p>
    <w:p w:rsidR="00E63258" w:rsidRPr="006129C7" w:rsidRDefault="00E63258" w:rsidP="00E63258">
      <w:pPr>
        <w:pStyle w:val="Kopfzeile"/>
        <w:tabs>
          <w:tab w:val="clear" w:pos="4536"/>
          <w:tab w:val="clear" w:pos="9072"/>
        </w:tabs>
        <w:rPr>
          <w:b/>
          <w:lang w:val="en-US"/>
        </w:rPr>
      </w:pPr>
    </w:p>
    <w:p w:rsidR="00BD02C0" w:rsidRPr="006129C7" w:rsidRDefault="00F959BA" w:rsidP="00E63258">
      <w:pPr>
        <w:pStyle w:val="Kopfzeile"/>
        <w:tabs>
          <w:tab w:val="clear" w:pos="4536"/>
          <w:tab w:val="clear" w:pos="9072"/>
        </w:tabs>
        <w:rPr>
          <w:b/>
          <w:lang w:val="en-US"/>
        </w:rPr>
      </w:pPr>
      <w:r>
        <w:rPr>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6pt;height:170.4pt">
            <v:imagedata r:id="rId8" o:title="LORIOT-WIKA_08"/>
          </v:shape>
        </w:pict>
      </w:r>
    </w:p>
    <w:p w:rsidR="00E63258" w:rsidRPr="006129C7" w:rsidRDefault="00E63258" w:rsidP="00E63258">
      <w:pPr>
        <w:pStyle w:val="Kopfzeile"/>
        <w:tabs>
          <w:tab w:val="clear" w:pos="4536"/>
          <w:tab w:val="clear" w:pos="9072"/>
        </w:tabs>
        <w:rPr>
          <w:b/>
          <w:lang w:val="en-US"/>
        </w:rPr>
      </w:pPr>
    </w:p>
    <w:p w:rsidR="00E63258" w:rsidRPr="006129C7" w:rsidRDefault="00E63258" w:rsidP="00E63258">
      <w:pPr>
        <w:pStyle w:val="Kopfzeile"/>
        <w:tabs>
          <w:tab w:val="clear" w:pos="4536"/>
          <w:tab w:val="clear" w:pos="9072"/>
        </w:tabs>
        <w:rPr>
          <w:b/>
          <w:lang w:val="en-US"/>
        </w:rPr>
      </w:pPr>
    </w:p>
    <w:p w:rsidR="00E63258" w:rsidRDefault="00E63258" w:rsidP="00E63258">
      <w:pPr>
        <w:pStyle w:val="Kopfzeile"/>
        <w:tabs>
          <w:tab w:val="clear" w:pos="4536"/>
          <w:tab w:val="clear" w:pos="9072"/>
        </w:tabs>
        <w:rPr>
          <w:lang w:val="en-US"/>
        </w:rPr>
      </w:pPr>
    </w:p>
    <w:p w:rsidR="00BD02C0" w:rsidRDefault="00BD02C0" w:rsidP="00E63258">
      <w:pPr>
        <w:pStyle w:val="Kopfzeile"/>
        <w:tabs>
          <w:tab w:val="clear" w:pos="4536"/>
          <w:tab w:val="clear" w:pos="9072"/>
        </w:tabs>
        <w:rPr>
          <w:lang w:val="en-US"/>
        </w:rPr>
      </w:pPr>
    </w:p>
    <w:p w:rsidR="00BD02C0" w:rsidRDefault="00BD02C0" w:rsidP="00E63258">
      <w:pPr>
        <w:pStyle w:val="Kopfzeile"/>
        <w:tabs>
          <w:tab w:val="clear" w:pos="4536"/>
          <w:tab w:val="clear" w:pos="9072"/>
        </w:tabs>
        <w:rPr>
          <w:lang w:val="en-US"/>
        </w:rPr>
      </w:pPr>
    </w:p>
    <w:p w:rsidR="00BD02C0" w:rsidRDefault="00BD02C0" w:rsidP="00E63258">
      <w:pPr>
        <w:pStyle w:val="Kopfzeile"/>
        <w:tabs>
          <w:tab w:val="clear" w:pos="4536"/>
          <w:tab w:val="clear" w:pos="9072"/>
        </w:tabs>
        <w:rPr>
          <w:lang w:val="en-US"/>
        </w:rPr>
      </w:pPr>
    </w:p>
    <w:p w:rsidR="005C5DDA" w:rsidRDefault="005C5DDA" w:rsidP="00E63258">
      <w:pPr>
        <w:pStyle w:val="Kopfzeile"/>
        <w:tabs>
          <w:tab w:val="clear" w:pos="4536"/>
          <w:tab w:val="clear" w:pos="9072"/>
        </w:tabs>
        <w:rPr>
          <w:lang w:val="en-US"/>
        </w:rPr>
      </w:pPr>
    </w:p>
    <w:p w:rsidR="00E63258" w:rsidRPr="00D56A48" w:rsidRDefault="00E63258" w:rsidP="00E63258">
      <w:pPr>
        <w:tabs>
          <w:tab w:val="left" w:pos="754"/>
          <w:tab w:val="left" w:pos="993"/>
        </w:tabs>
        <w:rPr>
          <w:rFonts w:cs="Arial"/>
          <w:b/>
        </w:rPr>
      </w:pPr>
      <w:r>
        <w:rPr>
          <w:rFonts w:cs="Arial"/>
          <w:b/>
        </w:rPr>
        <w:t>Redaktion:</w:t>
      </w:r>
    </w:p>
    <w:p w:rsidR="00360FA1" w:rsidRPr="006129C7" w:rsidRDefault="00360FA1" w:rsidP="00360FA1">
      <w:pPr>
        <w:tabs>
          <w:tab w:val="left" w:pos="993"/>
        </w:tabs>
      </w:pPr>
      <w:r>
        <w:t>WIKA Alexander Wiegand SE &amp; Co. KG</w:t>
      </w:r>
    </w:p>
    <w:p w:rsidR="00360FA1" w:rsidRPr="006129C7" w:rsidRDefault="00360FA1" w:rsidP="00360FA1">
      <w:pPr>
        <w:tabs>
          <w:tab w:val="left" w:pos="993"/>
        </w:tabs>
      </w:pPr>
      <w:r>
        <w:t xml:space="preserve">André Habel </w:t>
      </w:r>
      <w:proofErr w:type="spellStart"/>
      <w:r>
        <w:t>Nunes</w:t>
      </w:r>
      <w:proofErr w:type="spellEnd"/>
    </w:p>
    <w:p w:rsidR="00360FA1" w:rsidRPr="006129C7" w:rsidRDefault="00360FA1" w:rsidP="00360FA1">
      <w:pPr>
        <w:tabs>
          <w:tab w:val="left" w:pos="993"/>
        </w:tabs>
      </w:pPr>
      <w:r>
        <w:t>Marketing Services</w:t>
      </w:r>
    </w:p>
    <w:p w:rsidR="00360FA1" w:rsidRPr="006129C7" w:rsidRDefault="00360FA1" w:rsidP="00360FA1">
      <w:r>
        <w:t>Alexander-Wiegand-Straße 30</w:t>
      </w:r>
    </w:p>
    <w:p w:rsidR="00360FA1" w:rsidRPr="006129C7" w:rsidRDefault="00360FA1" w:rsidP="00360FA1">
      <w:r>
        <w:t>63911 Klingenberg/Germany</w:t>
      </w:r>
    </w:p>
    <w:p w:rsidR="00360FA1" w:rsidRPr="00D56A48" w:rsidRDefault="00075518" w:rsidP="00360FA1">
      <w:r>
        <w:t xml:space="preserve">Tel. </w:t>
      </w:r>
      <w:r>
        <w:tab/>
        <w:t>+49 9372 132-8010</w:t>
      </w:r>
    </w:p>
    <w:p w:rsidR="00360FA1" w:rsidRPr="00D56A48" w:rsidRDefault="00C22C60" w:rsidP="00360FA1">
      <w:r>
        <w:t>andre.habel-nunes@wika.com</w:t>
      </w:r>
    </w:p>
    <w:p w:rsidR="00360FA1" w:rsidRPr="006641E6" w:rsidRDefault="00CC56AF" w:rsidP="00360FA1">
      <w:pPr>
        <w:rPr>
          <w:lang w:val="en-US"/>
        </w:rPr>
      </w:pPr>
      <w:hyperlink r:id="rId9" w:history="1">
        <w:r w:rsidR="0051172F">
          <w:rPr>
            <w:rStyle w:val="Hyperlink"/>
            <w:rFonts w:cs="Arial"/>
          </w:rPr>
          <w:t>www.wika.de</w:t>
        </w:r>
      </w:hyperlink>
    </w:p>
    <w:p w:rsidR="00E63258" w:rsidRPr="006129C7" w:rsidRDefault="00E63258" w:rsidP="008058FD">
      <w:pPr>
        <w:rPr>
          <w:position w:val="6"/>
          <w:lang w:val="en-GB"/>
        </w:rPr>
      </w:pPr>
      <w:r w:rsidRPr="006641E6">
        <w:rPr>
          <w:rFonts w:cs="Arial"/>
          <w:lang w:val="en-US"/>
        </w:rPr>
        <w:tab/>
      </w:r>
    </w:p>
    <w:p w:rsidR="00E63258" w:rsidRPr="006129C7" w:rsidRDefault="00E63258" w:rsidP="00E63258">
      <w:pPr>
        <w:tabs>
          <w:tab w:val="left" w:pos="567"/>
        </w:tabs>
        <w:ind w:right="480"/>
        <w:rPr>
          <w:rFonts w:cs="Arial"/>
          <w:position w:val="6"/>
          <w:lang w:val="en-GB"/>
        </w:rPr>
      </w:pPr>
    </w:p>
    <w:p w:rsidR="00E63258" w:rsidRPr="006129C7" w:rsidRDefault="00E63258" w:rsidP="00E63258">
      <w:pPr>
        <w:rPr>
          <w:rFonts w:cs="Arial"/>
          <w:lang w:val="en-GB"/>
        </w:rPr>
      </w:pPr>
      <w:r>
        <w:rPr>
          <w:rFonts w:cs="Arial"/>
        </w:rPr>
        <w:t xml:space="preserve">WIKA Presseinfo </w:t>
      </w:r>
    </w:p>
    <w:p w:rsidR="00B65577" w:rsidRPr="006129C7" w:rsidRDefault="00B65577">
      <w:pPr>
        <w:rPr>
          <w:lang w:val="en-GB"/>
        </w:rPr>
      </w:pPr>
      <w:bookmarkStart w:id="0" w:name="_GoBack"/>
      <w:bookmarkEnd w:id="0"/>
    </w:p>
    <w:sectPr w:rsidR="00B65577" w:rsidRPr="006129C7">
      <w:headerReference w:type="default" r:id="rId10"/>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CE" w:rsidRDefault="006F23CE">
      <w:r>
        <w:separator/>
      </w:r>
    </w:p>
  </w:endnote>
  <w:endnote w:type="continuationSeparator" w:id="0">
    <w:p w:rsidR="006F23CE" w:rsidRDefault="006F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75 Bold">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CE" w:rsidRDefault="006F23CE">
      <w:r>
        <w:separator/>
      </w:r>
    </w:p>
  </w:footnote>
  <w:footnote w:type="continuationSeparator" w:id="0">
    <w:p w:rsidR="006F23CE" w:rsidRDefault="006F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07" w:rsidRDefault="006129C7">
    <w:pPr>
      <w:pStyle w:val="Kopfzeile"/>
    </w:pPr>
    <w:r>
      <w:rPr>
        <w:noProof/>
        <w:lang w:val="en-US" w:eastAsia="en-US"/>
      </w:rPr>
      <mc:AlternateContent>
        <mc:Choice Requires="wps">
          <w:drawing>
            <wp:anchor distT="0" distB="0" distL="114300" distR="114300" simplePos="0" relativeHeight="251657216"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E07" w:rsidRDefault="006F5E07">
                          <w:pPr>
                            <w:pStyle w:val="berschrift2"/>
                            <w:jc w:val="center"/>
                            <w:rPr>
                              <w:rFonts w:ascii="Helvetica 75 Bold" w:hAnsi="Helvetica 75 Bold"/>
                              <w:color w:val="C0C0C0"/>
                              <w:sz w:val="136"/>
                            </w:rPr>
                          </w:pPr>
                          <w:r>
                            <w:rPr>
                              <w:rFonts w:ascii="Helvetica 75 Bold" w:hAnsi="Helvetica 75 Bold"/>
                              <w:color w:val="C0C0C0"/>
                              <w:sz w:val="136"/>
                            </w:rPr>
                            <w:t>Presseinformation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6F5E07" w:rsidRDefault="006F5E07">
                    <w:pPr>
                      <w:pStyle w:val="berschrift2"/>
                      <w:jc w:val="center"/>
                      <w:rPr>
                        <w:rFonts w:ascii="Helvetica 75 Bold" w:hAnsi="Helvetica 75 Bold"/>
                        <w:color w:val="C0C0C0"/>
                        <w:sz w:val="136"/>
                      </w:rPr>
                    </w:pPr>
                    <w:r>
                      <w:rPr>
                        <w:rFonts w:ascii="Helvetica 75 Bold" w:hAnsi="Helvetica 75 Bold"/>
                        <w:color w:val="C0C0C0"/>
                        <w:sz w:val="136"/>
                      </w:rPr>
                      <w:t xml:space="preserve">Presseinformation</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E07" w:rsidRDefault="006129C7">
                          <w:pPr>
                            <w:rPr>
                              <w:color w:val="C0C0C0"/>
                            </w:rPr>
                          </w:pPr>
                          <w:r>
                            <w:rPr>
                              <w:noProof/>
                              <w:color w:val="C0C0C0"/>
                              <w:lang w:val="en-US" w:eastAsia="en-US"/>
                            </w:rPr>
                            <w:drawing>
                              <wp:inline distT="0" distB="0" distL="0" distR="0">
                                <wp:extent cx="1257300" cy="426720"/>
                                <wp:effectExtent l="0" t="0" r="0" b="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6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6F5E07" w:rsidRDefault="006129C7">
                    <w:pPr>
                      <w:rPr>
                        <w:color w:val="C0C0C0"/>
                      </w:rPr>
                    </w:pPr>
                    <w:r>
                      <w:rPr>
                        <w:noProof/>
                        <w:color w:val="C0C0C0"/>
                      </w:rPr>
                      <w:drawing>
                        <wp:inline distT="0" distB="0" distL="0" distR="0">
                          <wp:extent cx="1257300" cy="426720"/>
                          <wp:effectExtent l="0" t="0" r="0" b="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2672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58"/>
    <w:rsid w:val="00075518"/>
    <w:rsid w:val="00096096"/>
    <w:rsid w:val="000D2F00"/>
    <w:rsid w:val="00196529"/>
    <w:rsid w:val="001F1A9E"/>
    <w:rsid w:val="002428B7"/>
    <w:rsid w:val="002558C2"/>
    <w:rsid w:val="0030102D"/>
    <w:rsid w:val="00360FA1"/>
    <w:rsid w:val="00443749"/>
    <w:rsid w:val="00455B03"/>
    <w:rsid w:val="004830A9"/>
    <w:rsid w:val="0051172F"/>
    <w:rsid w:val="005262C8"/>
    <w:rsid w:val="00554EC5"/>
    <w:rsid w:val="005A1132"/>
    <w:rsid w:val="005C5DDA"/>
    <w:rsid w:val="005D62D8"/>
    <w:rsid w:val="005E2E36"/>
    <w:rsid w:val="006129C7"/>
    <w:rsid w:val="006641E6"/>
    <w:rsid w:val="006F23CE"/>
    <w:rsid w:val="006F5E07"/>
    <w:rsid w:val="007E0C82"/>
    <w:rsid w:val="008058FD"/>
    <w:rsid w:val="00860264"/>
    <w:rsid w:val="008B4898"/>
    <w:rsid w:val="00A25E78"/>
    <w:rsid w:val="00A80DBE"/>
    <w:rsid w:val="00B531D7"/>
    <w:rsid w:val="00B65577"/>
    <w:rsid w:val="00BD02C0"/>
    <w:rsid w:val="00BE7C05"/>
    <w:rsid w:val="00C22C60"/>
    <w:rsid w:val="00CC56AF"/>
    <w:rsid w:val="00CC7260"/>
    <w:rsid w:val="00CF4159"/>
    <w:rsid w:val="00D56A48"/>
    <w:rsid w:val="00E042A7"/>
    <w:rsid w:val="00E63258"/>
    <w:rsid w:val="00F367F3"/>
    <w:rsid w:val="00F9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B2415D"/>
  <w15:chartTrackingRefBased/>
  <w15:docId w15:val="{FAE080E5-1683-4CF7-B923-A9C27ADD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E63258"/>
    <w:rPr>
      <w:b/>
      <w:sz w:val="44"/>
    </w:rPr>
  </w:style>
  <w:style w:type="character" w:styleId="Hyperlink">
    <w:name w:val="Hyperlink"/>
    <w:rsid w:val="00E63258"/>
    <w:rPr>
      <w:color w:val="0000FF"/>
      <w:u w:val="single"/>
    </w:rPr>
  </w:style>
  <w:style w:type="paragraph" w:customStyle="1" w:styleId="Default">
    <w:name w:val="Default"/>
    <w:rsid w:val="006129C7"/>
    <w:pPr>
      <w:autoSpaceDE w:val="0"/>
      <w:autoSpaceDN w:val="0"/>
      <w:adjustRightInd w:val="0"/>
    </w:pPr>
    <w:rPr>
      <w:rFonts w:ascii="Arial" w:eastAsia="Arial" w:hAnsi="Arial" w:cs="Arial"/>
      <w:color w:val="000000"/>
      <w:sz w:val="24"/>
      <w:szCs w:val="24"/>
    </w:rPr>
  </w:style>
  <w:style w:type="character" w:customStyle="1" w:styleId="KopfzeileZchn">
    <w:name w:val="Kopfzeile Zchn"/>
    <w:basedOn w:val="Absatz-Standardschriftart"/>
    <w:link w:val="Kopfzeile"/>
    <w:rsid w:val="00BD02C0"/>
    <w:rPr>
      <w:rFonts w:ascii="Arial" w:hAnsi="Arial"/>
    </w:rPr>
  </w:style>
  <w:style w:type="paragraph" w:styleId="Sprechblasentext">
    <w:name w:val="Balloon Text"/>
    <w:basedOn w:val="Standard"/>
    <w:link w:val="SprechblasentextZchn"/>
    <w:uiPriority w:val="99"/>
    <w:semiHidden/>
    <w:unhideWhenUsed/>
    <w:rsid w:val="002558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ik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k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1220-4772-4B18-8CE3-4EDF6B1C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WIKA Alexander Wiegand GmbH &amp; Co.</Company>
  <LinksUpToDate>false</LinksUpToDate>
  <CharactersWithSpaces>2415</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WIKA</dc:creator>
  <cp:keywords/>
  <dc:description/>
  <cp:lastModifiedBy>Suhrcke, Andrea</cp:lastModifiedBy>
  <cp:revision>5</cp:revision>
  <cp:lastPrinted>2002-03-11T11:58:00Z</cp:lastPrinted>
  <dcterms:created xsi:type="dcterms:W3CDTF">2022-04-05T06:30:00Z</dcterms:created>
  <dcterms:modified xsi:type="dcterms:W3CDTF">2022-04-05T06:54:00Z</dcterms:modified>
</cp:coreProperties>
</file>