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00" w:rsidRPr="00062E00" w:rsidRDefault="00062E00" w:rsidP="00062E00">
      <w:pPr>
        <w:rPr>
          <w:b/>
          <w:bCs/>
          <w:sz w:val="24"/>
          <w:szCs w:val="24"/>
        </w:rPr>
      </w:pPr>
      <w:r w:rsidRPr="00062E00">
        <w:rPr>
          <w:b/>
          <w:bCs/>
          <w:sz w:val="24"/>
          <w:szCs w:val="24"/>
        </w:rPr>
        <w:t>WIKA – Hochwasserspende 2021</w:t>
      </w:r>
    </w:p>
    <w:p w:rsidR="00062E00" w:rsidRDefault="00062E00" w:rsidP="00062E00">
      <w:pPr>
        <w:rPr>
          <w:rFonts w:ascii="Calibri" w:hAnsi="Calibri"/>
          <w:lang w:eastAsia="en-US" w:bidi="th-TH"/>
        </w:rPr>
      </w:pPr>
    </w:p>
    <w:p w:rsidR="00062E00" w:rsidRDefault="00062E00" w:rsidP="00062E00"/>
    <w:p w:rsidR="00062E00" w:rsidRPr="00062E00" w:rsidRDefault="00062E00" w:rsidP="00062E00">
      <w:pPr>
        <w:rPr>
          <w:b/>
          <w:bCs/>
          <w:sz w:val="24"/>
          <w:szCs w:val="24"/>
        </w:rPr>
      </w:pPr>
      <w:r w:rsidRPr="00062E00">
        <w:rPr>
          <w:b/>
          <w:bCs/>
          <w:sz w:val="24"/>
          <w:szCs w:val="24"/>
        </w:rPr>
        <w:t>Klingenberg, August 2021.</w:t>
      </w:r>
    </w:p>
    <w:p w:rsidR="00062E00" w:rsidRPr="00062E00" w:rsidRDefault="00062E00" w:rsidP="00062E00">
      <w:pPr>
        <w:rPr>
          <w:b/>
          <w:bCs/>
          <w:sz w:val="24"/>
          <w:szCs w:val="24"/>
        </w:rPr>
      </w:pPr>
      <w:r w:rsidRPr="00062E00">
        <w:rPr>
          <w:b/>
          <w:bCs/>
          <w:sz w:val="24"/>
          <w:szCs w:val="24"/>
        </w:rPr>
        <w:t xml:space="preserve">Das verheerende Hochwasser in Rheinland-Pfalz, Nordrhein-Westfalen und weiteren Teilen des Landes hat unbeschreibliches Leid ins Land gebracht. Noch immer bestimmen Aufräumarbeiten den Alltag vieler betroffener Menschen und Hilfsorganisationen versorgen die Betroffenen vor Ort mit dem Nötigsten. </w:t>
      </w:r>
    </w:p>
    <w:p w:rsidR="00062E00" w:rsidRPr="00062E00" w:rsidRDefault="00062E00" w:rsidP="00062E00">
      <w:pPr>
        <w:rPr>
          <w:b/>
          <w:bCs/>
          <w:sz w:val="22"/>
          <w:szCs w:val="22"/>
        </w:rPr>
      </w:pPr>
    </w:p>
    <w:p w:rsidR="00062E00" w:rsidRDefault="00062E00" w:rsidP="00062E00">
      <w:pPr>
        <w:rPr>
          <w:sz w:val="22"/>
          <w:szCs w:val="22"/>
        </w:rPr>
      </w:pPr>
      <w:r w:rsidRPr="00062E00">
        <w:rPr>
          <w:sz w:val="22"/>
          <w:szCs w:val="22"/>
        </w:rPr>
        <w:t xml:space="preserve">Auf Anregung zahlreicher Mitarbeiter*innen wurde der Entschluss gefasst, dass WIKA und die Belegschaft einen Beitrag zur Unterstützung der betroffenen Mitbürger*innen leisten wird. </w:t>
      </w:r>
    </w:p>
    <w:p w:rsidR="00062E00" w:rsidRPr="00062E00" w:rsidRDefault="00062E00" w:rsidP="00062E00">
      <w:pPr>
        <w:rPr>
          <w:sz w:val="22"/>
          <w:szCs w:val="22"/>
        </w:rPr>
      </w:pPr>
    </w:p>
    <w:p w:rsidR="00062E00" w:rsidRPr="00062E00" w:rsidRDefault="00062E00" w:rsidP="00062E00">
      <w:pPr>
        <w:rPr>
          <w:sz w:val="22"/>
          <w:szCs w:val="22"/>
        </w:rPr>
      </w:pPr>
      <w:r w:rsidRPr="00062E00">
        <w:rPr>
          <w:sz w:val="22"/>
          <w:szCs w:val="22"/>
        </w:rPr>
        <w:t xml:space="preserve">So konnten die Mitarbeiter*innen bis Anfang August Überstunden sowie Brutto-Entgelt auf ein Spendenkonto einzahlen. Auf diesem Wege wurde ein Spendenbetrag in Höhe von 112.000 € erreicht. </w:t>
      </w:r>
    </w:p>
    <w:p w:rsidR="00062E00" w:rsidRDefault="00062E00" w:rsidP="00062E00">
      <w:pPr>
        <w:rPr>
          <w:sz w:val="22"/>
          <w:szCs w:val="22"/>
        </w:rPr>
      </w:pPr>
      <w:r w:rsidRPr="00062E00">
        <w:rPr>
          <w:sz w:val="22"/>
          <w:szCs w:val="22"/>
        </w:rPr>
        <w:t xml:space="preserve">Der Betrag wurde seitens des Unternehmens um weitere 100.000 € aufgestockt, sodass WIKA insgesamt einen Betrag von 212.000 € an die beiden Hilfsorganisationen „Aktion Deutschland hilft“ sowie „Bürgerstiftung Berchtesgadener Land“ überwiesen hat. </w:t>
      </w:r>
    </w:p>
    <w:p w:rsidR="00062E00" w:rsidRPr="00062E00" w:rsidRDefault="00062E00" w:rsidP="00062E00">
      <w:pPr>
        <w:rPr>
          <w:sz w:val="22"/>
          <w:szCs w:val="22"/>
        </w:rPr>
      </w:pPr>
    </w:p>
    <w:p w:rsidR="00062E00" w:rsidRDefault="00062E00" w:rsidP="00062E00">
      <w:pPr>
        <w:rPr>
          <w:sz w:val="22"/>
          <w:szCs w:val="22"/>
        </w:rPr>
      </w:pPr>
      <w:r w:rsidRPr="00062E00">
        <w:rPr>
          <w:sz w:val="22"/>
          <w:szCs w:val="22"/>
        </w:rPr>
        <w:t>Wir danken allen Mitarbeiter*innen, Mitbürger*innen und allen Helfer*innen für ihr Engag</w:t>
      </w:r>
      <w:r>
        <w:rPr>
          <w:sz w:val="22"/>
          <w:szCs w:val="22"/>
        </w:rPr>
        <w:t>ement in dieser schweren Zeit.</w:t>
      </w:r>
    </w:p>
    <w:p w:rsidR="00062E00" w:rsidRDefault="00062E00" w:rsidP="00062E00">
      <w:pPr>
        <w:rPr>
          <w:sz w:val="22"/>
          <w:szCs w:val="22"/>
        </w:rPr>
      </w:pPr>
    </w:p>
    <w:p w:rsidR="00062E00" w:rsidRDefault="00062E00" w:rsidP="00062E00">
      <w:pPr>
        <w:rPr>
          <w:sz w:val="22"/>
          <w:szCs w:val="22"/>
        </w:rPr>
      </w:pPr>
    </w:p>
    <w:p w:rsidR="00062E00" w:rsidRDefault="00062E00" w:rsidP="00062E00">
      <w:pPr>
        <w:rPr>
          <w:sz w:val="22"/>
          <w:szCs w:val="22"/>
        </w:rPr>
      </w:pPr>
    </w:p>
    <w:p w:rsidR="00062E00" w:rsidRDefault="00062E00" w:rsidP="00062E00">
      <w:pPr>
        <w:rPr>
          <w:sz w:val="22"/>
          <w:szCs w:val="22"/>
        </w:rPr>
      </w:pPr>
    </w:p>
    <w:p w:rsidR="00062E00" w:rsidRDefault="00062E00" w:rsidP="00062E00">
      <w:pPr>
        <w:rPr>
          <w:sz w:val="22"/>
          <w:szCs w:val="22"/>
        </w:rPr>
      </w:pPr>
    </w:p>
    <w:p w:rsidR="00062E00" w:rsidRDefault="00062E00" w:rsidP="00062E00">
      <w:pPr>
        <w:rPr>
          <w:sz w:val="22"/>
          <w:szCs w:val="22"/>
        </w:rPr>
      </w:pPr>
    </w:p>
    <w:p w:rsidR="00062E00" w:rsidRDefault="00062E00" w:rsidP="00062E00">
      <w:pPr>
        <w:rPr>
          <w:sz w:val="22"/>
          <w:szCs w:val="22"/>
        </w:rPr>
      </w:pPr>
    </w:p>
    <w:p w:rsidR="00062E00" w:rsidRDefault="00062E00" w:rsidP="00062E00">
      <w:pPr>
        <w:rPr>
          <w:sz w:val="22"/>
          <w:szCs w:val="22"/>
        </w:rPr>
      </w:pPr>
      <w:r>
        <w:rPr>
          <w:sz w:val="22"/>
          <w:szCs w:val="22"/>
        </w:rPr>
        <w:t>Anzahl der Zeichen: 1030</w:t>
      </w:r>
    </w:p>
    <w:p w:rsidR="00062E00" w:rsidRPr="00062E00" w:rsidRDefault="00062E00" w:rsidP="00062E00">
      <w:pPr>
        <w:rPr>
          <w:sz w:val="22"/>
          <w:szCs w:val="22"/>
        </w:rPr>
      </w:pPr>
      <w:r>
        <w:rPr>
          <w:sz w:val="22"/>
          <w:szCs w:val="22"/>
        </w:rPr>
        <w:t xml:space="preserve">Kennwort: WIKA Hochwasserspende </w:t>
      </w:r>
    </w:p>
    <w:p w:rsidR="004366F5" w:rsidRDefault="004366F5" w:rsidP="004366F5">
      <w:pPr>
        <w:ind w:right="480"/>
        <w:rPr>
          <w:rFonts w:cs="Arial"/>
          <w:b/>
          <w:position w:val="6"/>
        </w:rPr>
      </w:pPr>
      <w:bookmarkStart w:id="0" w:name="_GoBack"/>
      <w:bookmarkEnd w:id="0"/>
    </w:p>
    <w:p w:rsidR="004366F5" w:rsidRPr="00455A52" w:rsidRDefault="004366F5" w:rsidP="004366F5">
      <w:pPr>
        <w:ind w:right="480"/>
        <w:rPr>
          <w:rFonts w:cs="Arial"/>
          <w:b/>
          <w:position w:val="6"/>
        </w:rPr>
      </w:pPr>
    </w:p>
    <w:p w:rsidR="009E394F" w:rsidRDefault="009E394F" w:rsidP="009E394F">
      <w:r>
        <w:rPr>
          <w:b/>
          <w:bCs/>
        </w:rPr>
        <w:t>Hersteller:</w:t>
      </w:r>
    </w:p>
    <w:p w:rsidR="009E394F" w:rsidRDefault="009E394F" w:rsidP="009E394F">
      <w:r>
        <w:t>WIKA Alexander Wiegand SE &amp; Co. KG</w:t>
      </w:r>
    </w:p>
    <w:p w:rsidR="009E394F" w:rsidRDefault="009E394F" w:rsidP="009E394F">
      <w:r>
        <w:t>Alexander-Wiegand-Straße 30</w:t>
      </w:r>
    </w:p>
    <w:p w:rsidR="009E394F" w:rsidRDefault="009E394F" w:rsidP="009E394F">
      <w:r>
        <w:t>63911 Klingenberg/Germany</w:t>
      </w:r>
    </w:p>
    <w:p w:rsidR="009E394F" w:rsidRDefault="00A71D11" w:rsidP="009E394F">
      <w:pPr>
        <w:tabs>
          <w:tab w:val="left" w:pos="754"/>
          <w:tab w:val="left" w:pos="993"/>
        </w:tabs>
      </w:pPr>
      <w:r>
        <w:t xml:space="preserve">Tel. </w:t>
      </w:r>
      <w:r w:rsidR="002A3DE3">
        <w:t xml:space="preserve">+49 </w:t>
      </w:r>
      <w:r w:rsidR="009E394F" w:rsidRPr="00895F5F">
        <w:t xml:space="preserve">9372 </w:t>
      </w:r>
      <w:r w:rsidR="009E394F">
        <w:t>132</w:t>
      </w:r>
      <w:r w:rsidR="002A3DE3">
        <w:t>-</w:t>
      </w:r>
      <w:r w:rsidR="009E394F">
        <w:t>0</w:t>
      </w:r>
    </w:p>
    <w:p w:rsidR="009E394F" w:rsidRDefault="00A71D11" w:rsidP="009E394F">
      <w:pPr>
        <w:tabs>
          <w:tab w:val="left" w:pos="754"/>
          <w:tab w:val="left" w:pos="993"/>
        </w:tabs>
      </w:pPr>
      <w:r>
        <w:t xml:space="preserve">Fax </w:t>
      </w:r>
      <w:r w:rsidR="002A3DE3">
        <w:t xml:space="preserve">+49 </w:t>
      </w:r>
      <w:r w:rsidR="009E394F" w:rsidRPr="00895F5F">
        <w:t>9372</w:t>
      </w:r>
      <w:r w:rsidR="009E394F">
        <w:t xml:space="preserve"> 132</w:t>
      </w:r>
      <w:r w:rsidR="002A3DE3">
        <w:t>-</w:t>
      </w:r>
      <w:r w:rsidR="009E394F">
        <w:t>406</w:t>
      </w:r>
    </w:p>
    <w:p w:rsidR="009E394F" w:rsidRDefault="002A3DE3" w:rsidP="009E394F">
      <w:pPr>
        <w:tabs>
          <w:tab w:val="left" w:pos="754"/>
          <w:tab w:val="left" w:pos="993"/>
        </w:tabs>
        <w:rPr>
          <w:u w:val="single"/>
        </w:rPr>
      </w:pPr>
      <w:r>
        <w:t>vertrieb@wika.com</w:t>
      </w:r>
    </w:p>
    <w:p w:rsidR="009E394F" w:rsidRDefault="009E394F" w:rsidP="009E394F">
      <w:pPr>
        <w:tabs>
          <w:tab w:val="left" w:pos="754"/>
          <w:tab w:val="left" w:pos="993"/>
        </w:tabs>
        <w:rPr>
          <w:rFonts w:ascii="Times New Roman" w:hAnsi="Times New Roman"/>
        </w:rPr>
      </w:pPr>
      <w:hyperlink r:id="rId6" w:history="1">
        <w:r>
          <w:rPr>
            <w:rStyle w:val="Hyperlink"/>
            <w:rFonts w:cs="Arial"/>
          </w:rPr>
          <w:t>www.wika.de</w:t>
        </w:r>
      </w:hyperlink>
    </w:p>
    <w:p w:rsidR="00C538DC" w:rsidRDefault="00C538DC" w:rsidP="00C538DC">
      <w:pPr>
        <w:tabs>
          <w:tab w:val="left" w:pos="993"/>
        </w:tabs>
        <w:rPr>
          <w:rFonts w:cs="Arial"/>
          <w:b/>
        </w:rPr>
      </w:pPr>
    </w:p>
    <w:p w:rsidR="00062E00" w:rsidRDefault="00062E00" w:rsidP="00C538DC">
      <w:pPr>
        <w:tabs>
          <w:tab w:val="left" w:pos="993"/>
        </w:tabs>
        <w:rPr>
          <w:rFonts w:cs="Arial"/>
          <w:b/>
        </w:rPr>
      </w:pPr>
    </w:p>
    <w:p w:rsidR="00062E00" w:rsidRPr="008058FD" w:rsidRDefault="00062E00" w:rsidP="00C538DC">
      <w:pPr>
        <w:tabs>
          <w:tab w:val="left" w:pos="993"/>
        </w:tabs>
        <w:rPr>
          <w:rFonts w:cs="Arial"/>
          <w:b/>
        </w:rPr>
      </w:pPr>
    </w:p>
    <w:p w:rsidR="004366F5" w:rsidRPr="00455A52" w:rsidRDefault="004366F5" w:rsidP="004366F5">
      <w:pPr>
        <w:tabs>
          <w:tab w:val="left" w:pos="754"/>
          <w:tab w:val="left" w:pos="993"/>
        </w:tabs>
        <w:rPr>
          <w:rFonts w:cs="Arial"/>
        </w:rPr>
      </w:pPr>
    </w:p>
    <w:p w:rsidR="004366F5" w:rsidRDefault="004366F5" w:rsidP="004366F5">
      <w:pPr>
        <w:rPr>
          <w:b/>
        </w:rPr>
      </w:pPr>
      <w:r>
        <w:rPr>
          <w:b/>
        </w:rPr>
        <w:lastRenderedPageBreak/>
        <w:t>WIKA Werksbild:</w:t>
      </w:r>
    </w:p>
    <w:p w:rsidR="00062E00" w:rsidRPr="00535D3D" w:rsidRDefault="00062E00" w:rsidP="004366F5">
      <w:pPr>
        <w:rPr>
          <w:color w:val="000000"/>
          <w:szCs w:val="22"/>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062E00" w:rsidP="004366F5">
      <w:pPr>
        <w:pStyle w:val="Kopfzeile"/>
        <w:tabs>
          <w:tab w:val="clear" w:pos="4536"/>
          <w:tab w:val="clear" w:pos="9072"/>
        </w:tabs>
        <w:rPr>
          <w:b/>
        </w:rPr>
      </w:pPr>
      <w:r w:rsidRPr="007E4606">
        <w:rPr>
          <w:noProof/>
          <w:lang w:eastAsia="zh-CN" w:bidi="th-TH"/>
        </w:rPr>
        <w:drawing>
          <wp:inline distT="0" distB="0" distL="0" distR="0">
            <wp:extent cx="4324350" cy="225742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2257425"/>
                    </a:xfrm>
                    <a:prstGeom prst="rect">
                      <a:avLst/>
                    </a:prstGeom>
                    <a:noFill/>
                    <a:ln>
                      <a:noFill/>
                    </a:ln>
                  </pic:spPr>
                </pic:pic>
              </a:graphicData>
            </a:graphic>
          </wp:inline>
        </w:drawing>
      </w: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rPr>
          <w:b/>
        </w:rPr>
      </w:pPr>
    </w:p>
    <w:p w:rsidR="004366F5" w:rsidRDefault="004366F5" w:rsidP="004366F5">
      <w:pPr>
        <w:pStyle w:val="Kopfzeile"/>
        <w:tabs>
          <w:tab w:val="clear" w:pos="4536"/>
          <w:tab w:val="clear" w:pos="9072"/>
        </w:tabs>
      </w:pPr>
    </w:p>
    <w:p w:rsidR="004366F5" w:rsidRDefault="004366F5" w:rsidP="004366F5">
      <w:pPr>
        <w:pStyle w:val="Kopfzeile"/>
        <w:tabs>
          <w:tab w:val="clear" w:pos="4536"/>
          <w:tab w:val="clear" w:pos="9072"/>
        </w:tabs>
      </w:pPr>
    </w:p>
    <w:p w:rsidR="004366F5" w:rsidRDefault="004366F5" w:rsidP="004366F5">
      <w:pPr>
        <w:pStyle w:val="Kopfzeile"/>
        <w:tabs>
          <w:tab w:val="clear" w:pos="4536"/>
          <w:tab w:val="clear" w:pos="9072"/>
        </w:tabs>
      </w:pPr>
    </w:p>
    <w:p w:rsidR="004366F5" w:rsidRDefault="004366F5" w:rsidP="004366F5">
      <w:pPr>
        <w:pStyle w:val="Kopfzeile"/>
        <w:tabs>
          <w:tab w:val="clear" w:pos="4536"/>
          <w:tab w:val="clear" w:pos="9072"/>
        </w:tabs>
      </w:pPr>
    </w:p>
    <w:p w:rsidR="004366F5" w:rsidRDefault="004366F5" w:rsidP="004366F5">
      <w:pPr>
        <w:pStyle w:val="Kopfzeile"/>
        <w:tabs>
          <w:tab w:val="clear" w:pos="4536"/>
          <w:tab w:val="clear" w:pos="9072"/>
        </w:tabs>
      </w:pPr>
    </w:p>
    <w:p w:rsidR="004366F5" w:rsidRDefault="004366F5" w:rsidP="004366F5">
      <w:pPr>
        <w:pStyle w:val="Kopfzeile"/>
        <w:tabs>
          <w:tab w:val="clear" w:pos="4536"/>
          <w:tab w:val="clear" w:pos="9072"/>
        </w:tabs>
      </w:pPr>
    </w:p>
    <w:p w:rsidR="004366F5" w:rsidRDefault="004366F5" w:rsidP="004366F5">
      <w:pPr>
        <w:pStyle w:val="Textkrper"/>
        <w:tabs>
          <w:tab w:val="left" w:pos="993"/>
        </w:tabs>
        <w:rPr>
          <w:sz w:val="20"/>
        </w:rPr>
      </w:pPr>
    </w:p>
    <w:p w:rsidR="009E394F" w:rsidRDefault="009E394F" w:rsidP="009E394F">
      <w:pPr>
        <w:tabs>
          <w:tab w:val="left" w:pos="754"/>
          <w:tab w:val="left" w:pos="993"/>
        </w:tabs>
        <w:rPr>
          <w:b/>
        </w:rPr>
      </w:pPr>
      <w:r>
        <w:rPr>
          <w:b/>
        </w:rPr>
        <w:t>Redaktion:</w:t>
      </w:r>
    </w:p>
    <w:p w:rsidR="009E394F" w:rsidRPr="00A71D11" w:rsidRDefault="009E394F" w:rsidP="009E394F">
      <w:pPr>
        <w:tabs>
          <w:tab w:val="left" w:pos="993"/>
        </w:tabs>
      </w:pPr>
      <w:r w:rsidRPr="00A45565">
        <w:t xml:space="preserve">WIKA Alexander Wiegand SE &amp; Co. </w:t>
      </w:r>
      <w:r w:rsidRPr="00A71D11">
        <w:t>KG</w:t>
      </w:r>
    </w:p>
    <w:p w:rsidR="009E394F" w:rsidRPr="00A71D11" w:rsidRDefault="009E394F" w:rsidP="009E394F">
      <w:pPr>
        <w:tabs>
          <w:tab w:val="left" w:pos="993"/>
        </w:tabs>
      </w:pPr>
      <w:r w:rsidRPr="00A71D11">
        <w:t xml:space="preserve">André Habel </w:t>
      </w:r>
      <w:proofErr w:type="spellStart"/>
      <w:r w:rsidRPr="00A71D11">
        <w:t>Nunes</w:t>
      </w:r>
      <w:proofErr w:type="spellEnd"/>
    </w:p>
    <w:p w:rsidR="009E394F" w:rsidRPr="00A45565" w:rsidRDefault="009E394F" w:rsidP="009E394F">
      <w:pPr>
        <w:tabs>
          <w:tab w:val="left" w:pos="993"/>
        </w:tabs>
        <w:rPr>
          <w:lang w:val="fr-FR"/>
        </w:rPr>
      </w:pPr>
      <w:proofErr w:type="spellStart"/>
      <w:r w:rsidRPr="00A71D11">
        <w:t>Marketi</w:t>
      </w:r>
      <w:r w:rsidRPr="00A45565">
        <w:rPr>
          <w:lang w:val="fr-FR"/>
        </w:rPr>
        <w:t>ng</w:t>
      </w:r>
      <w:proofErr w:type="spellEnd"/>
      <w:r w:rsidRPr="00A45565">
        <w:rPr>
          <w:lang w:val="fr-FR"/>
        </w:rPr>
        <w:t xml:space="preserve"> Services</w:t>
      </w:r>
    </w:p>
    <w:p w:rsidR="009E394F" w:rsidRDefault="009E394F" w:rsidP="009E394F">
      <w:r>
        <w:t>Alexander-Wiegand-Straße 30</w:t>
      </w:r>
    </w:p>
    <w:p w:rsidR="009E394F" w:rsidRDefault="009E394F" w:rsidP="009E394F">
      <w:r>
        <w:t>63911 Klingenberg/Germany</w:t>
      </w:r>
    </w:p>
    <w:p w:rsidR="009E394F" w:rsidRPr="009E394F" w:rsidRDefault="00A71D11" w:rsidP="009E394F">
      <w:pPr>
        <w:rPr>
          <w:lang w:val="fr-FR"/>
        </w:rPr>
      </w:pPr>
      <w:r>
        <w:t xml:space="preserve">Tel. </w:t>
      </w:r>
      <w:r w:rsidR="002A3DE3">
        <w:rPr>
          <w:lang w:val="fr-FR"/>
        </w:rPr>
        <w:t xml:space="preserve">+49 </w:t>
      </w:r>
      <w:r w:rsidR="009E394F" w:rsidRPr="009E394F">
        <w:rPr>
          <w:lang w:val="fr-FR"/>
        </w:rPr>
        <w:t>9372 132-8010</w:t>
      </w:r>
    </w:p>
    <w:p w:rsidR="009E394F" w:rsidRPr="009E394F" w:rsidRDefault="00A71D11" w:rsidP="009E394F">
      <w:pPr>
        <w:rPr>
          <w:lang w:val="fr-FR"/>
        </w:rPr>
      </w:pPr>
      <w:r>
        <w:rPr>
          <w:lang w:val="fr-FR"/>
        </w:rPr>
        <w:t xml:space="preserve">Fax </w:t>
      </w:r>
      <w:r w:rsidR="002A3DE3">
        <w:rPr>
          <w:lang w:val="fr-FR"/>
        </w:rPr>
        <w:t xml:space="preserve">+49 </w:t>
      </w:r>
      <w:r w:rsidR="009E394F" w:rsidRPr="009E394F">
        <w:rPr>
          <w:lang w:val="fr-FR"/>
        </w:rPr>
        <w:t>9372 132-8008010</w:t>
      </w:r>
    </w:p>
    <w:p w:rsidR="009E394F" w:rsidRPr="009E394F" w:rsidRDefault="005A796D" w:rsidP="009E394F">
      <w:pPr>
        <w:rPr>
          <w:lang w:val="fr-FR"/>
        </w:rPr>
      </w:pPr>
      <w:r w:rsidRPr="005A796D">
        <w:rPr>
          <w:lang w:val="fr-FR"/>
        </w:rPr>
        <w:t>andre</w:t>
      </w:r>
      <w:r w:rsidR="002A3DE3">
        <w:rPr>
          <w:lang w:val="fr-FR"/>
        </w:rPr>
        <w:t>.habel-nunes@wika.</w:t>
      </w:r>
      <w:r>
        <w:rPr>
          <w:lang w:val="fr-FR"/>
        </w:rPr>
        <w:t>com</w:t>
      </w:r>
    </w:p>
    <w:p w:rsidR="009E394F" w:rsidRPr="005A796D" w:rsidRDefault="009E394F" w:rsidP="009E394F">
      <w:pPr>
        <w:rPr>
          <w:lang w:val="fr-FR"/>
        </w:rPr>
      </w:pPr>
      <w:hyperlink r:id="rId8" w:history="1">
        <w:r w:rsidRPr="005A796D">
          <w:rPr>
            <w:rStyle w:val="Hyperlink"/>
            <w:rFonts w:cs="Arial"/>
            <w:lang w:val="fr-FR"/>
          </w:rPr>
          <w:t>www.wika.de</w:t>
        </w:r>
      </w:hyperlink>
    </w:p>
    <w:p w:rsidR="004366F5" w:rsidRPr="005A796D" w:rsidRDefault="004366F5" w:rsidP="004366F5">
      <w:pPr>
        <w:tabs>
          <w:tab w:val="left" w:pos="567"/>
        </w:tabs>
        <w:ind w:right="480"/>
        <w:rPr>
          <w:rFonts w:cs="Arial"/>
          <w:position w:val="6"/>
          <w:lang w:val="fr-FR"/>
        </w:rPr>
      </w:pPr>
    </w:p>
    <w:p w:rsidR="004366F5" w:rsidRPr="00535D3D" w:rsidRDefault="004366F5" w:rsidP="004366F5">
      <w:pPr>
        <w:rPr>
          <w:rFonts w:cs="Arial"/>
        </w:rPr>
      </w:pPr>
      <w:r w:rsidRPr="00535D3D">
        <w:rPr>
          <w:rFonts w:cs="Arial"/>
        </w:rPr>
        <w:t xml:space="preserve">WIKA Presseinfo </w:t>
      </w:r>
      <w:r w:rsidR="00423EFD">
        <w:rPr>
          <w:rFonts w:cs="Arial"/>
        </w:rPr>
        <w:t>08/2021</w:t>
      </w:r>
    </w:p>
    <w:p w:rsidR="00174D10" w:rsidRDefault="00174D10">
      <w:pPr>
        <w:pStyle w:val="Textkrper"/>
        <w:rPr>
          <w:b w:val="0"/>
          <w:sz w:val="20"/>
        </w:rPr>
      </w:pPr>
    </w:p>
    <w:sectPr w:rsidR="00174D10">
      <w:headerReference w:type="default" r:id="rId9"/>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02" w:rsidRDefault="00183602">
      <w:r>
        <w:separator/>
      </w:r>
    </w:p>
  </w:endnote>
  <w:endnote w:type="continuationSeparator" w:id="0">
    <w:p w:rsidR="00183602" w:rsidRDefault="0018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75 Bold">
    <w:altName w:val="Impact"/>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02" w:rsidRDefault="00183602">
      <w:r>
        <w:separator/>
      </w:r>
    </w:p>
  </w:footnote>
  <w:footnote w:type="continuationSeparator" w:id="0">
    <w:p w:rsidR="00183602" w:rsidRDefault="0018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0" w:rsidRDefault="00062E00">
    <w:pPr>
      <w:pStyle w:val="Kopfzeile"/>
    </w:pPr>
    <w:r>
      <w:rPr>
        <w:noProof/>
        <w:lang w:eastAsia="zh-CN" w:bidi="th-TH"/>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10" w:rsidRDefault="00174D10">
                          <w:pPr>
                            <w:pStyle w:val="berschrift2"/>
                            <w:jc w:val="center"/>
                            <w:rPr>
                              <w:rFonts w:ascii="Helvetica 75 Bold" w:hAnsi="Helvetica 75 Bold"/>
                              <w:color w:val="C0C0C0"/>
                              <w:sz w:val="136"/>
                            </w:rPr>
                          </w:pPr>
                          <w:r>
                            <w:rPr>
                              <w:rFonts w:ascii="Helvetica 75 Bold" w:hAnsi="Helvetica 75 Bold"/>
                              <w:color w:val="C0C0C0"/>
                              <w:sz w:val="136"/>
                            </w:rPr>
                            <w:t>Presseinformation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C6tg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nyJkaAdtOiBjQbdyhGFtjpDr1Nwuu/BzYxwDV12THV/J8vvGgm5aqjYshul5NAwWkF27qV/9nTC&#10;0RZkM3ySFYShOyMd0FirzpYOioEAHbr0eOqMTaW0IWdJfJmAqQTbIiZJMne982l6fN4rbT4w2SG7&#10;ybCC1jt4ur/TBoiA69HFRhOy4G3r2t+KFxfgON1AcHhqbTYN182fSZCsF+sF8UgUrz0S5Ll3U6yI&#10;FxfhfJZf5qtVHj7ZuCFJG15VTNgwR2WF5M86d9D4pImTtrRseWXhbEpabTerVqE9BWUX7rPtguTP&#10;3PyXaTgzcHlFKYxIcBslXhEv5h4pyMyD6i68IExukzggCcmLl5TuuGD/TgkNGU5m0WxS02+5Be57&#10;y42mHTcwO1regSROTjS1GlyLyrXWUN5O+7NS2PSfSwEVOzbaKdaKdJKrGTcjoFgZb2T1CNpVEpQF&#10;KoSBBxu7RqBDNMD8yLD+saOKYdR+FPALJCEhYDLuQGbzCA7q3LI5t1BRNhLGksFo2q7MNKR2veLb&#10;BoJNP52QN/Db1NwJ+jkxYGMPMCMcr8M8s0Po/Oy8nqfu8hcAAAD//wMAUEsDBBQABgAIAAAAIQCg&#10;1DcK4gAAAAwBAAAPAAAAZHJzL2Rvd25yZXYueG1sTI/LTsMwEEX3SPyDNUjsWrupSqIQp0IgKrFB&#10;bYAFOycekgg/Quw26d8zrMpyZo7unFtsZ2vYCcfQeydhtRTA0DVe966V8P72vMiAhaicVsY7lHDG&#10;ANvy+qpQufaTO+Cpii2jEBdyJaGLccg5D02HVoWlH9DR7cuPVkUax5brUU0Ubg1PhLjjVvWOPnRq&#10;wMcOm+/qaCV81K9ncxjWn6KfXvbz7mdfPe1aKW9v5od7YBHneIHhT5/UoSSn2h+dDsxIWCSrJCVW&#10;QiKyDTBC1hktakI3qUiBlwX/X6L8BQAA//8DAFBLAQItABQABgAIAAAAIQC2gziS/gAAAOEBAAAT&#10;AAAAAAAAAAAAAAAAAAAAAABbQ29udGVudF9UeXBlc10ueG1sUEsBAi0AFAAGAAgAAAAhADj9If/W&#10;AAAAlAEAAAsAAAAAAAAAAAAAAAAALwEAAF9yZWxzLy5yZWxzUEsBAi0AFAAGAAgAAAAhANU3sLq2&#10;AgAAvQUAAA4AAAAAAAAAAAAAAAAALgIAAGRycy9lMm9Eb2MueG1sUEsBAi0AFAAGAAgAAAAhAKDU&#10;NwriAAAADAEAAA8AAAAAAAAAAAAAAAAAEAUAAGRycy9kb3ducmV2LnhtbFBLBQYAAAAABAAEAPMA&#10;AAAfBgAAAAA=&#10;" o:allowincell="f" filled="f" stroked="f">
              <v:textbox style="layout-flow:vertical;mso-layout-flow-alt:bottom-to-top">
                <w:txbxContent>
                  <w:p w:rsidR="00174D10" w:rsidRDefault="00174D10">
                    <w:pPr>
                      <w:pStyle w:val="berschrift2"/>
                      <w:jc w:val="center"/>
                      <w:rPr>
                        <w:rFonts w:ascii="Helvetica 75 Bold" w:hAnsi="Helvetica 75 Bold"/>
                        <w:color w:val="C0C0C0"/>
                        <w:sz w:val="136"/>
                      </w:rPr>
                    </w:pPr>
                    <w:r>
                      <w:rPr>
                        <w:rFonts w:ascii="Helvetica 75 Bold" w:hAnsi="Helvetica 75 Bold"/>
                        <w:color w:val="C0C0C0"/>
                        <w:sz w:val="136"/>
                      </w:rPr>
                      <w:t>Presseinformation</w:t>
                    </w:r>
                  </w:p>
                </w:txbxContent>
              </v:textbox>
            </v:shape>
          </w:pict>
        </mc:Fallback>
      </mc:AlternateContent>
    </w:r>
    <w:r>
      <w:rPr>
        <w:noProof/>
        <w:lang w:eastAsia="zh-CN" w:bidi="th-TH"/>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D10" w:rsidRDefault="00062E00">
                          <w:pPr>
                            <w:rPr>
                              <w:color w:val="C0C0C0"/>
                            </w:rPr>
                          </w:pPr>
                          <w:r>
                            <w:rPr>
                              <w:noProof/>
                              <w:color w:val="C0C0C0"/>
                              <w:lang w:eastAsia="zh-CN" w:bidi="th-TH"/>
                            </w:rPr>
                            <w:drawing>
                              <wp:inline distT="0" distB="0" distL="0" distR="0">
                                <wp:extent cx="1257300" cy="428625"/>
                                <wp:effectExtent l="0" t="0" r="0" b="0"/>
                                <wp:docPr id="4"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aIgQIAABY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xwj&#10;RTqg6IEPHt3qAeWhO71xFTjdG3DzA2wDy7FSZ+40/eyQ0suWqC2/sVb3LScMssvCyeTs6IjjAsim&#10;f6cZhCE7ryPQ0NgutA6agQAdWHo8MRNSoSFkMXuVFmCiYJsW8xnMQwhSHU8b6/wbrjsUJjW2wHxE&#10;J/s750fXo0sI5rQUbC2kjAu73SylRXsCKlnH74D+zE2q4Kx0ODYijjuQJMQItpBuZP1bmeVFepuX&#10;k/Vsfjkp1sV0Ul6m80malbflLC3KYrX+HhLMiqoVjHF1JxQ/KjAr/o7hw10YtRM1iPoal9N8OlL0&#10;xyLT+P2uyE54uJBSdDWen5xIFYh9rRiUTSpPhBznyfP0IyHQg+M/diXKIDA/asAPmyHqLWokSGSj&#10;2SPowmqgDRiGxwQmrbZfMerhYtbYfdkRyzGSbxVoq8yKIAQfF8X0MoeFPbdszi1EUYCqscdonC79&#10;ePt3xoptC5FGNSt9A3psRJTKU1YHFcPlizUdHopwu8/X0evpOVv8AAAA//8DAFBLAwQUAAYACAAA&#10;ACEAGwEgUN8AAAAKAQAADwAAAGRycy9kb3ducmV2LnhtbEyP0U6DQBBF3038h8008cXYhSrbgiyN&#10;mmh8be0HDLAFUnaWsNtC/97xyT5O7sm9Z/LtbHtxMaPvHGmIlxEIQ5WrO2o0HH4+nzYgfECqsXdk&#10;NFyNh21xf5djVruJduayD43gEvIZamhDGDIpfdUai37pBkOcHd1oMfA5NrIeceJy28tVFClpsSNe&#10;aHEwH62pTvuz1XD8nh6TdCq/wmG9e1Hv2K1Ld9X6YTG/vYIIZg7/MPzpszoU7FS6M9Ve9BqUSmJG&#10;NazSFAQDmzRJQJRMxuoZZJHL2xeKXwAAAP//AwBQSwECLQAUAAYACAAAACEAtoM4kv4AAADhAQAA&#10;EwAAAAAAAAAAAAAAAAAAAAAAW0NvbnRlbnRfVHlwZXNdLnhtbFBLAQItABQABgAIAAAAIQA4/SH/&#10;1gAAAJQBAAALAAAAAAAAAAAAAAAAAC8BAABfcmVscy8ucmVsc1BLAQItABQABgAIAAAAIQDexHaI&#10;gQIAABYFAAAOAAAAAAAAAAAAAAAAAC4CAABkcnMvZTJvRG9jLnhtbFBLAQItABQABgAIAAAAIQAb&#10;ASBQ3wAAAAoBAAAPAAAAAAAAAAAAAAAAANsEAABkcnMvZG93bnJldi54bWxQSwUGAAAAAAQABADz&#10;AAAA5wUAAAAA&#10;" o:allowincell="f" stroked="f">
              <v:textbox>
                <w:txbxContent>
                  <w:p w:rsidR="00174D10" w:rsidRDefault="00062E00">
                    <w:pPr>
                      <w:rPr>
                        <w:color w:val="C0C0C0"/>
                      </w:rPr>
                    </w:pPr>
                    <w:r>
                      <w:rPr>
                        <w:noProof/>
                        <w:color w:val="C0C0C0"/>
                        <w:lang w:eastAsia="zh-CN" w:bidi="th-TH"/>
                      </w:rPr>
                      <w:drawing>
                        <wp:inline distT="0" distB="0" distL="0" distR="0">
                          <wp:extent cx="1257300" cy="428625"/>
                          <wp:effectExtent l="0" t="0" r="0" b="0"/>
                          <wp:docPr id="4"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D3"/>
    <w:rsid w:val="00062E00"/>
    <w:rsid w:val="000F6AD3"/>
    <w:rsid w:val="00174D10"/>
    <w:rsid w:val="00183602"/>
    <w:rsid w:val="001F1992"/>
    <w:rsid w:val="00235373"/>
    <w:rsid w:val="00296560"/>
    <w:rsid w:val="002A3DE3"/>
    <w:rsid w:val="003E1CBF"/>
    <w:rsid w:val="00407E90"/>
    <w:rsid w:val="00423EFD"/>
    <w:rsid w:val="004366F5"/>
    <w:rsid w:val="004A0D21"/>
    <w:rsid w:val="004D505A"/>
    <w:rsid w:val="004F2670"/>
    <w:rsid w:val="005A796D"/>
    <w:rsid w:val="005F0E06"/>
    <w:rsid w:val="006D5E9C"/>
    <w:rsid w:val="007C73C6"/>
    <w:rsid w:val="008B1895"/>
    <w:rsid w:val="009C3396"/>
    <w:rsid w:val="009D0E7B"/>
    <w:rsid w:val="009E394F"/>
    <w:rsid w:val="00A71D11"/>
    <w:rsid w:val="00A84F87"/>
    <w:rsid w:val="00AA6B00"/>
    <w:rsid w:val="00AD3DD6"/>
    <w:rsid w:val="00BB1DC5"/>
    <w:rsid w:val="00C538DC"/>
    <w:rsid w:val="00CA3E56"/>
    <w:rsid w:val="00DE1A2E"/>
    <w:rsid w:val="00ED7CD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21D1AC"/>
  <w15:chartTrackingRefBased/>
  <w15:docId w15:val="{099EF040-A053-46B8-848C-D7299813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eastAsia="de-DE" w:bidi="ar-SA"/>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cs="Arial"/>
      <w:b/>
      <w:bCs/>
      <w:sz w:val="22"/>
      <w:szCs w:val="22"/>
    </w:rPr>
  </w:style>
  <w:style w:type="paragraph" w:styleId="Textkrper3">
    <w:name w:val="Body Text 3"/>
    <w:basedOn w:val="Standard"/>
    <w:pPr>
      <w:ind w:right="480"/>
    </w:pPr>
    <w:rPr>
      <w:rFonts w:cs="Arial"/>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WIKA Alexander Wiegand GmbH &amp; Co.</Company>
  <LinksUpToDate>false</LinksUpToDate>
  <CharactersWithSpaces>1691</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AdrianM</dc:creator>
  <cp:keywords/>
  <dc:description/>
  <cp:lastModifiedBy>Adrian, Monika</cp:lastModifiedBy>
  <cp:revision>3</cp:revision>
  <cp:lastPrinted>2008-02-12T07:25:00Z</cp:lastPrinted>
  <dcterms:created xsi:type="dcterms:W3CDTF">2021-08-10T10:10:00Z</dcterms:created>
  <dcterms:modified xsi:type="dcterms:W3CDTF">2021-08-10T10:14:00Z</dcterms:modified>
</cp:coreProperties>
</file>